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İŞİN KISA TANIMI: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3A2D8B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BD12E3" w:rsidRPr="002C1CC8">
        <w:rPr>
          <w:rFonts w:ascii="Arial" w:hAnsi="Arial" w:cs="Arial"/>
          <w:color w:val="000000"/>
          <w:sz w:val="24"/>
          <w:szCs w:val="24"/>
        </w:rPr>
        <w:t>İl Gıda Tarım ve Hayvancılık Müdürlüğü üst yönetimi tarafından belirlenen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="00BD12E3" w:rsidRPr="002C1CC8">
        <w:rPr>
          <w:rFonts w:ascii="Arial" w:hAnsi="Arial" w:cs="Arial"/>
          <w:color w:val="000000"/>
          <w:sz w:val="24"/>
          <w:szCs w:val="24"/>
        </w:rPr>
        <w:t>amaç, ilke ve talimatlara uygun olarak; İl Müdürlüğü’nü ilgilendiren hukuki konular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="00BD12E3" w:rsidRPr="002C1CC8">
        <w:rPr>
          <w:rFonts w:ascii="Arial" w:hAnsi="Arial" w:cs="Arial"/>
          <w:color w:val="000000"/>
          <w:sz w:val="24"/>
          <w:szCs w:val="24"/>
        </w:rPr>
        <w:t>mevzuat tasarıları hakkında görüş bildirilmesi, adli ve idari davalar ile diğer hukuki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="00BD12E3" w:rsidRPr="002C1CC8">
        <w:rPr>
          <w:rFonts w:ascii="Arial" w:hAnsi="Arial" w:cs="Arial"/>
          <w:color w:val="000000"/>
          <w:sz w:val="24"/>
          <w:szCs w:val="24"/>
        </w:rPr>
        <w:t>süreçler ile ilgili faaliyetleri yürütmek.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GÖREV VE SORUMLULUKLARI: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İdari davalara ilişkin savunma hazırlanması, ara karar ve müzekkere gereklerinin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yerine getirilmesi ve kanun yoluna müracaat ve davaların takibi işlemlerini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yürütmek.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Adli davaların takibine ilişkin işlemleri yürütmek.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İcra takipleri ile ilgili iş ve işlemleri yürütmek.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Diğer hukuki süreçlere (karar tashihi, itiraz, temyiz,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="0093212D" w:rsidRPr="002C1CC8">
        <w:rPr>
          <w:rFonts w:ascii="Arial" w:hAnsi="Arial" w:cs="Arial"/>
          <w:color w:val="000000"/>
          <w:sz w:val="24"/>
          <w:szCs w:val="24"/>
        </w:rPr>
        <w:t>İstinaf</w:t>
      </w:r>
      <w:r w:rsidRPr="002C1CC8">
        <w:rPr>
          <w:rFonts w:ascii="Arial" w:hAnsi="Arial" w:cs="Arial"/>
          <w:color w:val="000000"/>
          <w:sz w:val="24"/>
          <w:szCs w:val="24"/>
        </w:rPr>
        <w:t xml:space="preserve"> vb.) ilişkin iş ve işlemleri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yürütmek.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Kurumun menfaatlerini koruyucu, anlaşmazlıkları önleyici hukuki tedbirleri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zamanında alınması, anlaşma ve sözleşmelerin bu esaslara uygun olarak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yapılması için önerilerde bulunmak.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Kurumun amaçlarını daha iyi gerçekleştirmek, mevzuata, plan ve programa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uygun çalışmasını temin etmek amacıyla gerekli hukuki tekliflerin hazırlanmasına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yönelik önerilerde bulunmak.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Görevlendirilmesi durumunda, Hukuki konularla ilgili olarak diğer kamu kurum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kuruluşları nezdindeki kurul ve komisyonlara katılmak.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Mesleğine ilişkin yayınları sürekli izlemek, gelişmeleri takip etmek ve bilgilerini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güncellemek.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Faaliyetlerine ilişkin bilgilerin kullanıma hazır bir biçimde bulundurulmasını, rapor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ve benzerlerinin dosyalanmasını sağlamak, gerektiğinde konuya ilişkin belge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bilgileri sunmak.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Görev alanı ile ilgili tüm kayıt, evrak ve değerlerin ko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runmasından sorumlu olmak, arşiv </w:t>
      </w:r>
      <w:r w:rsidRPr="002C1CC8">
        <w:rPr>
          <w:rFonts w:ascii="Arial" w:hAnsi="Arial" w:cs="Arial"/>
          <w:color w:val="000000"/>
          <w:sz w:val="24"/>
          <w:szCs w:val="24"/>
        </w:rPr>
        <w:t>oluşturmak ve düzenini sağlamak.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Bölümün ilgi alanına giren konularda meydana gelebilecek standart dışılık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olgusunun giderilmesi ve sürekli iyileştirme amacıyla; ‘Düzeltici Faaliyet’ ve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‘Önleyici Faaliyet’ çalışmaları yapmak.</w:t>
      </w:r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Yaptığı işin kalitesinden sorumlu olmak ve kendi sorumluluk alanı içerisinde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gerçekleştirilen işin kalitesini kontrol etmek.</w:t>
      </w:r>
      <w:proofErr w:type="gramEnd"/>
    </w:p>
    <w:p w:rsidR="00BD12E3" w:rsidRPr="002C1CC8" w:rsidRDefault="00BD12E3" w:rsidP="002C1CC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Görev alanı ile ilgili olarak yöneticisi tarafından verilen diğer görevleri yerine</w:t>
      </w:r>
      <w:r w:rsidR="002C1CC8" w:rsidRPr="002C1C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C8">
        <w:rPr>
          <w:rFonts w:ascii="Arial" w:hAnsi="Arial" w:cs="Arial"/>
          <w:color w:val="000000"/>
          <w:sz w:val="24"/>
          <w:szCs w:val="24"/>
        </w:rPr>
        <w:t>getirmek.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YETKİLERİ: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Yukarıda belirtilen görev ve sorumlulukları gerçekleştirme yetkisine sahip olmak.</w:t>
      </w:r>
    </w:p>
    <w:p w:rsidR="00BD12E3" w:rsidRPr="002C1CC8" w:rsidRDefault="00BD12E3" w:rsidP="002C1CC8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Faaliyetlerin gerçekleştirilmesi için gerekli araç ve gereci kullanmak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2731" w:rsidRPr="002C1CC8" w:rsidRDefault="00C32731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EN YAKIN YÖNETİCİSİ: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İL Müdürü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ALTINDAKİ BAĞLI İŞ UNVANLARI: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BU İŞTE ÇALIŞANDA ARANAN NİTELİKLER: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657 sayılı Devlet Memurları Kanunu’nda belirtilen genel niteliklere sahip olmak.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Yüksek öğrenim</w:t>
      </w:r>
      <w:proofErr w:type="gramEnd"/>
      <w:r w:rsidRPr="002C1CC8">
        <w:rPr>
          <w:rFonts w:ascii="Arial" w:hAnsi="Arial" w:cs="Arial"/>
          <w:color w:val="000000"/>
          <w:sz w:val="24"/>
          <w:szCs w:val="24"/>
        </w:rPr>
        <w:t xml:space="preserve"> kurumlarının dört yıllık Hukuk Fakültesi’ni bitirmiş olmak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Yaptığı işin gerektirdiği düzeyde bir yabancı dil bilgisine sahip olmak.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4B709E" w:rsidRPr="002C1CC8">
        <w:rPr>
          <w:rFonts w:ascii="Arial" w:hAnsi="Arial" w:cs="Arial"/>
          <w:color w:val="000000"/>
          <w:sz w:val="24"/>
          <w:szCs w:val="24"/>
        </w:rPr>
        <w:t>Avukatlık Ruhsatnamesine sahip olmak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Faaliyetlerinin gerektirdiği analitik düşünme yeteneğine sahip olmak</w:t>
      </w:r>
      <w:r w:rsidRPr="002C1CC8">
        <w:rPr>
          <w:rFonts w:ascii="Arial" w:hAnsi="Arial" w:cs="Arial"/>
          <w:b/>
          <w:sz w:val="24"/>
          <w:szCs w:val="24"/>
        </w:rPr>
        <w:t>.</w:t>
      </w:r>
    </w:p>
    <w:p w:rsidR="006A0919" w:rsidRPr="002C1CC8" w:rsidRDefault="006A0919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C1CC8">
        <w:rPr>
          <w:rFonts w:ascii="Arial" w:hAnsi="Arial" w:cs="Arial"/>
          <w:b/>
          <w:sz w:val="24"/>
          <w:szCs w:val="24"/>
        </w:rPr>
        <w:t>ÇALIŞMA KOŞULLARI:</w:t>
      </w:r>
    </w:p>
    <w:p w:rsidR="002C1CC8" w:rsidRPr="002C1CC8" w:rsidRDefault="002C1CC8" w:rsidP="002C1CC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1CC8">
        <w:rPr>
          <w:rFonts w:ascii="Arial" w:hAnsi="Arial" w:cs="Arial"/>
          <w:color w:val="000000"/>
          <w:sz w:val="24"/>
          <w:szCs w:val="24"/>
        </w:rPr>
        <w:t>– Büro ortamında çalışmak.</w:t>
      </w:r>
      <w:proofErr w:type="gramEnd"/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Normal çalışma saatleri içinde görev yapmak.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Gerektiğinde normal çalışma saatleri dışında da görev yapabilmek.</w:t>
      </w:r>
    </w:p>
    <w:p w:rsidR="00BD12E3" w:rsidRPr="002C1CC8" w:rsidRDefault="00BD12E3" w:rsidP="002C1CC8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C1CC8">
        <w:rPr>
          <w:rFonts w:ascii="Arial" w:hAnsi="Arial" w:cs="Arial"/>
          <w:color w:val="000000"/>
          <w:sz w:val="24"/>
          <w:szCs w:val="24"/>
        </w:rPr>
        <w:t>– Görevi gereği seyahat etmek</w:t>
      </w:r>
    </w:p>
    <w:sectPr w:rsidR="00BD12E3" w:rsidRPr="002C1CC8" w:rsidSect="002C1CC8">
      <w:headerReference w:type="default" r:id="rId11"/>
      <w:footerReference w:type="default" r:id="rId12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B9" w:rsidRDefault="001704B9" w:rsidP="00796BA5">
      <w:r>
        <w:separator/>
      </w:r>
    </w:p>
  </w:endnote>
  <w:endnote w:type="continuationSeparator" w:id="0">
    <w:p w:rsidR="001704B9" w:rsidRDefault="001704B9" w:rsidP="007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379"/>
      <w:gridCol w:w="3380"/>
    </w:tblGrid>
    <w:tr w:rsidR="002C1CC8" w:rsidRPr="002C1CC8" w:rsidTr="006E603E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Hazırlayan</w:t>
          </w:r>
        </w:p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Kontrol Eden</w:t>
          </w:r>
        </w:p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Onaylayan</w:t>
          </w:r>
        </w:p>
        <w:p w:rsidR="002C1CC8" w:rsidRPr="002C1CC8" w:rsidRDefault="002C1CC8" w:rsidP="006E603E">
          <w:pPr>
            <w:jc w:val="center"/>
            <w:rPr>
              <w:kern w:val="2"/>
              <w:sz w:val="24"/>
            </w:rPr>
          </w:pPr>
          <w:r w:rsidRPr="002C1CC8">
            <w:rPr>
              <w:sz w:val="24"/>
            </w:rPr>
            <w:t>Kalite Yönetim Temsilcisi</w:t>
          </w:r>
        </w:p>
      </w:tc>
    </w:tr>
    <w:tr w:rsidR="002C1CC8" w:rsidRPr="002C1CC8" w:rsidTr="006E603E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pStyle w:val="Altbilgi"/>
            <w:rPr>
              <w:rFonts w:eastAsia="Calibri"/>
              <w:sz w:val="24"/>
            </w:rPr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pStyle w:val="Altbilgi"/>
            <w:rPr>
              <w:rFonts w:eastAsia="Calibri"/>
              <w:sz w:val="24"/>
            </w:rPr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CC8" w:rsidRPr="002C1CC8" w:rsidRDefault="002C1CC8" w:rsidP="006E603E">
          <w:pPr>
            <w:pStyle w:val="Altbilgi"/>
            <w:rPr>
              <w:rFonts w:eastAsia="Calibri"/>
              <w:sz w:val="24"/>
            </w:rPr>
          </w:pPr>
        </w:p>
      </w:tc>
    </w:tr>
  </w:tbl>
  <w:p w:rsidR="00BD12E3" w:rsidRDefault="00BD12E3" w:rsidP="00DA3B63">
    <w:pPr>
      <w:pStyle w:val="Altbilgi"/>
      <w:tabs>
        <w:tab w:val="clear" w:pos="4536"/>
        <w:tab w:val="center" w:pos="6480"/>
      </w:tabs>
      <w:ind w:right="360"/>
    </w:pPr>
    <w:r>
      <w:rPr>
        <w:rFonts w:ascii="Arial" w:hAnsi="Arial" w:cs="Arial"/>
      </w:rPr>
      <w:tab/>
      <w:t xml:space="preserve">                             </w:t>
    </w:r>
  </w:p>
  <w:p w:rsidR="00BD12E3" w:rsidRDefault="00BD12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B9" w:rsidRDefault="001704B9" w:rsidP="00796BA5">
      <w:r>
        <w:separator/>
      </w:r>
    </w:p>
  </w:footnote>
  <w:footnote w:type="continuationSeparator" w:id="0">
    <w:p w:rsidR="001704B9" w:rsidRDefault="001704B9" w:rsidP="0079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1026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6098"/>
      <w:gridCol w:w="2548"/>
    </w:tblGrid>
    <w:tr w:rsidR="002C1CC8" w:rsidRPr="002C1CC8" w:rsidTr="00EB5DF8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EB5DF8" w:rsidP="006E603E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319DB6B" wp14:editId="32035803">
                <wp:extent cx="933450" cy="1104900"/>
                <wp:effectExtent l="0" t="0" r="0" b="0"/>
                <wp:docPr id="2" name="Resim 2" descr="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8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C1CC8" w:rsidRPr="002C1CC8" w:rsidRDefault="000F64F3" w:rsidP="002C1C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>
            <w:rPr>
              <w:rFonts w:ascii="Arial" w:hAnsi="Arial" w:cs="Arial"/>
              <w:b/>
              <w:sz w:val="24"/>
              <w:szCs w:val="24"/>
            </w:rPr>
            <w:t xml:space="preserve">MARDİN </w:t>
          </w:r>
          <w:r w:rsidR="002C1CC8" w:rsidRPr="002C1CC8">
            <w:rPr>
              <w:rFonts w:ascii="Arial" w:hAnsi="Arial" w:cs="Arial"/>
              <w:b/>
              <w:sz w:val="24"/>
              <w:szCs w:val="24"/>
            </w:rPr>
            <w:t xml:space="preserve"> İL</w:t>
          </w:r>
          <w:proofErr w:type="gramEnd"/>
          <w:r w:rsidR="002C1CC8" w:rsidRPr="002C1CC8">
            <w:rPr>
              <w:rFonts w:ascii="Arial" w:hAnsi="Arial" w:cs="Arial"/>
              <w:b/>
              <w:sz w:val="24"/>
              <w:szCs w:val="24"/>
            </w:rPr>
            <w:t xml:space="preserve"> GIDA, TARIM VE HAYVANCILIK MÜDÜRLÜĞÜ</w:t>
          </w:r>
          <w:r w:rsidR="002C1CC8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2C1CC8" w:rsidRPr="002C1CC8">
            <w:rPr>
              <w:rFonts w:ascii="Arial" w:hAnsi="Arial" w:cs="Arial"/>
              <w:b/>
              <w:sz w:val="24"/>
              <w:szCs w:val="24"/>
            </w:rPr>
            <w:t>İŞ TANIMI GEREKLERİ</w:t>
          </w:r>
        </w:p>
      </w:tc>
      <w:tc>
        <w:tcPr>
          <w:tcW w:w="25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0F64F3" w:rsidP="002C1CC8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</w:t>
          </w:r>
          <w:r w:rsidR="00156BDF">
            <w:rPr>
              <w:rFonts w:ascii="Arial" w:hAnsi="Arial" w:cs="Arial"/>
              <w:sz w:val="16"/>
              <w:szCs w:val="16"/>
            </w:rPr>
            <w:t>.</w:t>
          </w:r>
          <w:proofErr w:type="gramStart"/>
          <w:r w:rsidR="00156BDF"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 w:rsidR="00156BDF">
            <w:rPr>
              <w:rFonts w:ascii="Arial" w:hAnsi="Arial" w:cs="Arial"/>
              <w:sz w:val="16"/>
              <w:szCs w:val="16"/>
            </w:rPr>
            <w:t>/KYS.GT.11</w:t>
          </w:r>
          <w:r w:rsidR="002C1CC8" w:rsidRPr="002C1CC8">
            <w:rPr>
              <w:rFonts w:ascii="Arial" w:hAnsi="Arial" w:cs="Arial"/>
              <w:sz w:val="16"/>
              <w:szCs w:val="16"/>
            </w:rPr>
            <w:t>/01</w:t>
          </w:r>
        </w:p>
        <w:p w:rsidR="002C1CC8" w:rsidRPr="002C1CC8" w:rsidRDefault="002C1CC8" w:rsidP="002C1CC8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16"/>
              <w:szCs w:val="16"/>
              <w:lang w:eastAsia="ar-SA"/>
            </w:rPr>
          </w:pPr>
        </w:p>
      </w:tc>
    </w:tr>
    <w:tr w:rsidR="002C1CC8" w:rsidRPr="002C1CC8" w:rsidTr="00EB5DF8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609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25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2C1CC8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2C1CC8" w:rsidRPr="002C1CC8" w:rsidRDefault="002C1CC8" w:rsidP="002C1CC8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2C1CC8" w:rsidRPr="002C1CC8" w:rsidTr="00EB5DF8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609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6E603E">
          <w:pPr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</w:p>
      </w:tc>
      <w:tc>
        <w:tcPr>
          <w:tcW w:w="25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1CC8" w:rsidRPr="002C1CC8" w:rsidRDefault="002C1CC8" w:rsidP="002C1CC8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>Revizyon tarihi</w:t>
          </w:r>
        </w:p>
        <w:p w:rsidR="002C1CC8" w:rsidRPr="002C1CC8" w:rsidRDefault="002C1CC8" w:rsidP="002C1CC8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2C1CC8" w:rsidRPr="002C1CC8" w:rsidTr="00EB5DF8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widowControl w:val="0"/>
            <w:suppressAutoHyphens/>
            <w:rPr>
              <w:rFonts w:ascii="Arial" w:eastAsia="Andale Sans UI" w:hAnsi="Arial" w:cs="Arial"/>
              <w:kern w:val="2"/>
              <w:sz w:val="24"/>
              <w:szCs w:val="24"/>
              <w:lang w:eastAsia="ar-SA"/>
            </w:rPr>
          </w:pPr>
          <w:r w:rsidRPr="002C1CC8">
            <w:rPr>
              <w:rFonts w:ascii="Arial" w:hAnsi="Arial" w:cs="Arial"/>
              <w:sz w:val="24"/>
              <w:szCs w:val="24"/>
            </w:rPr>
            <w:t>İŞ ÜNVANI</w:t>
          </w:r>
        </w:p>
      </w:tc>
      <w:tc>
        <w:tcPr>
          <w:tcW w:w="8646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pStyle w:val="tabloerii0"/>
            <w:snapToGrid w:val="0"/>
            <w:rPr>
              <w:rFonts w:ascii="Arial" w:eastAsia="Arial-BoldMT" w:hAnsi="Arial" w:cs="Arial"/>
              <w:b/>
              <w:color w:val="000000"/>
            </w:rPr>
          </w:pPr>
          <w:r w:rsidRPr="002C1CC8">
            <w:rPr>
              <w:rFonts w:ascii="Arial" w:hAnsi="Arial" w:cs="Arial"/>
            </w:rPr>
            <w:t>AVUKAT</w:t>
          </w:r>
        </w:p>
      </w:tc>
    </w:tr>
    <w:tr w:rsidR="002C1CC8" w:rsidRPr="002C1CC8" w:rsidTr="00EB5DF8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2C1CC8" w:rsidP="006E603E">
          <w:pPr>
            <w:widowControl w:val="0"/>
            <w:suppressAutoHyphens/>
            <w:rPr>
              <w:rFonts w:ascii="Arial" w:eastAsia="Andale Sans UI" w:hAnsi="Arial" w:cs="Arial"/>
              <w:kern w:val="2"/>
              <w:sz w:val="24"/>
              <w:szCs w:val="24"/>
              <w:lang w:eastAsia="ar-SA"/>
            </w:rPr>
          </w:pPr>
          <w:r w:rsidRPr="002C1CC8">
            <w:rPr>
              <w:rFonts w:ascii="Arial" w:hAnsi="Arial" w:cs="Arial"/>
              <w:sz w:val="24"/>
              <w:szCs w:val="24"/>
            </w:rPr>
            <w:t>BÖLÜMÜ</w:t>
          </w:r>
        </w:p>
      </w:tc>
      <w:tc>
        <w:tcPr>
          <w:tcW w:w="8646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1CC8" w:rsidRPr="002C1CC8" w:rsidRDefault="006A2FB3" w:rsidP="006E603E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HUKUK BİRİMİ</w:t>
          </w:r>
        </w:p>
      </w:tc>
    </w:tr>
  </w:tbl>
  <w:p w:rsidR="00BD12E3" w:rsidRDefault="00BD12E3" w:rsidP="00796BA5">
    <w:pPr>
      <w:pStyle w:val="stbilgi"/>
    </w:pPr>
  </w:p>
  <w:p w:rsidR="00BD12E3" w:rsidRDefault="00BD12E3">
    <w:pPr>
      <w:pStyle w:val="stbilgi"/>
    </w:pPr>
  </w:p>
  <w:p w:rsidR="00DA3B63" w:rsidRDefault="00DA3B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0222"/>
    <w:multiLevelType w:val="hybridMultilevel"/>
    <w:tmpl w:val="E35CCD96"/>
    <w:lvl w:ilvl="0" w:tplc="773A8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7049"/>
    <w:multiLevelType w:val="hybridMultilevel"/>
    <w:tmpl w:val="C1CAF6B6"/>
    <w:lvl w:ilvl="0" w:tplc="773A8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5"/>
    <w:rsid w:val="00002032"/>
    <w:rsid w:val="00072859"/>
    <w:rsid w:val="000867D0"/>
    <w:rsid w:val="000E53B8"/>
    <w:rsid w:val="000F53D9"/>
    <w:rsid w:val="000F64F3"/>
    <w:rsid w:val="00130429"/>
    <w:rsid w:val="00156BDF"/>
    <w:rsid w:val="001704B9"/>
    <w:rsid w:val="001A7DDB"/>
    <w:rsid w:val="001B1C59"/>
    <w:rsid w:val="00252991"/>
    <w:rsid w:val="002B7FF3"/>
    <w:rsid w:val="002C1CC8"/>
    <w:rsid w:val="00362789"/>
    <w:rsid w:val="003955BF"/>
    <w:rsid w:val="003A1BBB"/>
    <w:rsid w:val="003A2D8B"/>
    <w:rsid w:val="003C2AE0"/>
    <w:rsid w:val="00405BE9"/>
    <w:rsid w:val="00446D39"/>
    <w:rsid w:val="00452904"/>
    <w:rsid w:val="004548B8"/>
    <w:rsid w:val="004613EA"/>
    <w:rsid w:val="0046190C"/>
    <w:rsid w:val="00466BEE"/>
    <w:rsid w:val="004B709E"/>
    <w:rsid w:val="004D6A44"/>
    <w:rsid w:val="0051075F"/>
    <w:rsid w:val="005E7BD1"/>
    <w:rsid w:val="005F7287"/>
    <w:rsid w:val="00653919"/>
    <w:rsid w:val="006A0919"/>
    <w:rsid w:val="006A2FB3"/>
    <w:rsid w:val="006F10D2"/>
    <w:rsid w:val="007004A5"/>
    <w:rsid w:val="00736B48"/>
    <w:rsid w:val="00796BA5"/>
    <w:rsid w:val="00815C17"/>
    <w:rsid w:val="00826A80"/>
    <w:rsid w:val="008D3F47"/>
    <w:rsid w:val="0093212D"/>
    <w:rsid w:val="00940DDC"/>
    <w:rsid w:val="009D1B40"/>
    <w:rsid w:val="00A80A05"/>
    <w:rsid w:val="00A87A3D"/>
    <w:rsid w:val="00AB09C2"/>
    <w:rsid w:val="00AC1D29"/>
    <w:rsid w:val="00AF269D"/>
    <w:rsid w:val="00B03C14"/>
    <w:rsid w:val="00B20531"/>
    <w:rsid w:val="00B54EB2"/>
    <w:rsid w:val="00B57D55"/>
    <w:rsid w:val="00B86A4D"/>
    <w:rsid w:val="00B87FCD"/>
    <w:rsid w:val="00BB138A"/>
    <w:rsid w:val="00BD12E3"/>
    <w:rsid w:val="00BD506E"/>
    <w:rsid w:val="00C32731"/>
    <w:rsid w:val="00C43A9A"/>
    <w:rsid w:val="00C825AF"/>
    <w:rsid w:val="00D15BB0"/>
    <w:rsid w:val="00DA3B63"/>
    <w:rsid w:val="00DE12B8"/>
    <w:rsid w:val="00DF1B19"/>
    <w:rsid w:val="00E176C0"/>
    <w:rsid w:val="00EA7553"/>
    <w:rsid w:val="00EB5DF8"/>
    <w:rsid w:val="00F57409"/>
    <w:rsid w:val="00F74621"/>
    <w:rsid w:val="00F91316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9D"/>
  </w:style>
  <w:style w:type="paragraph" w:styleId="Balk1">
    <w:name w:val="heading 1"/>
    <w:basedOn w:val="Normal"/>
    <w:next w:val="Normal"/>
    <w:link w:val="Balk1Char"/>
    <w:uiPriority w:val="99"/>
    <w:qFormat/>
    <w:rsid w:val="00AF2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9"/>
    <w:qFormat/>
    <w:rsid w:val="00AF269D"/>
    <w:pPr>
      <w:keepNext/>
      <w:jc w:val="center"/>
      <w:outlineLvl w:val="6"/>
    </w:pPr>
    <w:rPr>
      <w:rFonts w:ascii="Arial" w:hAnsi="Arial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link w:val="Balk7"/>
    <w:uiPriority w:val="99"/>
    <w:locked/>
    <w:rsid w:val="00AF269D"/>
    <w:rPr>
      <w:rFonts w:ascii="Arial" w:hAnsi="Arial" w:cs="Times New Roman"/>
      <w:sz w:val="32"/>
    </w:rPr>
  </w:style>
  <w:style w:type="paragraph" w:styleId="stbilgi">
    <w:name w:val="header"/>
    <w:basedOn w:val="Normal"/>
    <w:link w:val="stbilgiChar"/>
    <w:uiPriority w:val="99"/>
    <w:rsid w:val="00796B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96BA5"/>
    <w:rPr>
      <w:rFonts w:cs="Times New Roman"/>
    </w:rPr>
  </w:style>
  <w:style w:type="paragraph" w:styleId="Altbilgi">
    <w:name w:val="footer"/>
    <w:basedOn w:val="Normal"/>
    <w:link w:val="AltbilgiChar"/>
    <w:rsid w:val="00796B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796BA5"/>
    <w:rPr>
      <w:rFonts w:cs="Times New Roman"/>
    </w:rPr>
  </w:style>
  <w:style w:type="paragraph" w:customStyle="1" w:styleId="Tabloerii">
    <w:name w:val="Tablo İçeriği"/>
    <w:basedOn w:val="Normal"/>
    <w:uiPriority w:val="99"/>
    <w:rsid w:val="00796BA5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9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96BA5"/>
    <w:rPr>
      <w:rFonts w:ascii="Tahoma" w:hAnsi="Tahoma" w:cs="Tahoma"/>
      <w:sz w:val="16"/>
      <w:szCs w:val="16"/>
    </w:rPr>
  </w:style>
  <w:style w:type="character" w:styleId="SayfaNumaras">
    <w:name w:val="page number"/>
    <w:uiPriority w:val="99"/>
    <w:rsid w:val="00796BA5"/>
    <w:rPr>
      <w:rFonts w:cs="Times New Roman"/>
    </w:rPr>
  </w:style>
  <w:style w:type="paragraph" w:customStyle="1" w:styleId="tabloerii0">
    <w:name w:val="tabloerii"/>
    <w:basedOn w:val="Normal"/>
    <w:rsid w:val="00DA3B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9D"/>
  </w:style>
  <w:style w:type="paragraph" w:styleId="Balk1">
    <w:name w:val="heading 1"/>
    <w:basedOn w:val="Normal"/>
    <w:next w:val="Normal"/>
    <w:link w:val="Balk1Char"/>
    <w:uiPriority w:val="99"/>
    <w:qFormat/>
    <w:rsid w:val="00AF2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9"/>
    <w:qFormat/>
    <w:rsid w:val="00AF269D"/>
    <w:pPr>
      <w:keepNext/>
      <w:jc w:val="center"/>
      <w:outlineLvl w:val="6"/>
    </w:pPr>
    <w:rPr>
      <w:rFonts w:ascii="Arial" w:hAnsi="Arial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link w:val="Balk7"/>
    <w:uiPriority w:val="99"/>
    <w:locked/>
    <w:rsid w:val="00AF269D"/>
    <w:rPr>
      <w:rFonts w:ascii="Arial" w:hAnsi="Arial" w:cs="Times New Roman"/>
      <w:sz w:val="32"/>
    </w:rPr>
  </w:style>
  <w:style w:type="paragraph" w:styleId="stbilgi">
    <w:name w:val="header"/>
    <w:basedOn w:val="Normal"/>
    <w:link w:val="stbilgiChar"/>
    <w:uiPriority w:val="99"/>
    <w:rsid w:val="00796B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96BA5"/>
    <w:rPr>
      <w:rFonts w:cs="Times New Roman"/>
    </w:rPr>
  </w:style>
  <w:style w:type="paragraph" w:styleId="Altbilgi">
    <w:name w:val="footer"/>
    <w:basedOn w:val="Normal"/>
    <w:link w:val="AltbilgiChar"/>
    <w:rsid w:val="00796B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796BA5"/>
    <w:rPr>
      <w:rFonts w:cs="Times New Roman"/>
    </w:rPr>
  </w:style>
  <w:style w:type="paragraph" w:customStyle="1" w:styleId="Tabloerii">
    <w:name w:val="Tablo İçeriği"/>
    <w:basedOn w:val="Normal"/>
    <w:uiPriority w:val="99"/>
    <w:rsid w:val="00796BA5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9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96BA5"/>
    <w:rPr>
      <w:rFonts w:ascii="Tahoma" w:hAnsi="Tahoma" w:cs="Tahoma"/>
      <w:sz w:val="16"/>
      <w:szCs w:val="16"/>
    </w:rPr>
  </w:style>
  <w:style w:type="character" w:styleId="SayfaNumaras">
    <w:name w:val="page number"/>
    <w:uiPriority w:val="99"/>
    <w:rsid w:val="00796BA5"/>
    <w:rPr>
      <w:rFonts w:cs="Times New Roman"/>
    </w:rPr>
  </w:style>
  <w:style w:type="paragraph" w:customStyle="1" w:styleId="tabloerii0">
    <w:name w:val="tabloerii"/>
    <w:basedOn w:val="Normal"/>
    <w:rsid w:val="00DA3B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E8DE7-9865-49BC-8551-95AB40AF85EB}"/>
</file>

<file path=customXml/itemProps2.xml><?xml version="1.0" encoding="utf-8"?>
<ds:datastoreItem xmlns:ds="http://schemas.openxmlformats.org/officeDocument/2006/customXml" ds:itemID="{5294F7BF-8632-4DBD-BA8A-EE2DDDE7A487}"/>
</file>

<file path=customXml/itemProps3.xml><?xml version="1.0" encoding="utf-8"?>
<ds:datastoreItem xmlns:ds="http://schemas.openxmlformats.org/officeDocument/2006/customXml" ds:itemID="{7C96E738-4924-470B-8B8B-30C07DCF8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M470001_0087</cp:lastModifiedBy>
  <cp:revision>11</cp:revision>
  <dcterms:created xsi:type="dcterms:W3CDTF">2018-05-16T06:22:00Z</dcterms:created>
  <dcterms:modified xsi:type="dcterms:W3CDTF">2018-05-30T06:18:00Z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